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Fonts w:ascii="DejaVu Serif" w:hAnsi="DejaVu Serif"/>
          <w:b/>
          <w:color w:val="7030A0"/>
          <w:sz w:val="28"/>
          <w:szCs w:val="28"/>
        </w:rPr>
      </w:pPr>
    </w:p>
    <w:p w:rsidR="00BD2482" w:rsidRPr="00E00DB2" w:rsidRDefault="00BD2482" w:rsidP="00BD2482">
      <w:pPr>
        <w:pStyle w:val="NormalnyWeb"/>
        <w:shd w:val="clear" w:color="auto" w:fill="F2DBDB" w:themeFill="accent2" w:themeFillTint="33"/>
        <w:jc w:val="center"/>
        <w:rPr>
          <w:rFonts w:ascii="DejaVu Serif" w:hAnsi="DejaVu Serif"/>
          <w:b/>
          <w:color w:val="7030A0"/>
          <w:sz w:val="28"/>
          <w:szCs w:val="28"/>
        </w:rPr>
      </w:pPr>
      <w:r w:rsidRPr="00E00DB2">
        <w:rPr>
          <w:rFonts w:ascii="DejaVu Serif" w:hAnsi="DejaVu Serif"/>
          <w:b/>
          <w:color w:val="7030A0"/>
          <w:sz w:val="28"/>
          <w:szCs w:val="28"/>
        </w:rPr>
        <w:t>KS. WACŁAW CHMIELARSKI</w:t>
      </w:r>
    </w:p>
    <w:p w:rsidR="00BD2482" w:rsidRPr="00E00DB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st1"/>
          <w:rFonts w:ascii="DejaVu Serif" w:hAnsi="DejaVu Serif" w:cs="Arial"/>
          <w:b/>
          <w:color w:val="7030A0"/>
        </w:rPr>
      </w:pPr>
      <w:r w:rsidRPr="00E00DB2">
        <w:rPr>
          <w:rStyle w:val="st1"/>
          <w:rFonts w:ascii="DejaVu Serif" w:hAnsi="DejaVu Serif" w:cs="Arial"/>
          <w:b/>
          <w:color w:val="7030A0"/>
        </w:rPr>
        <w:t>1927-2013</w:t>
      </w:r>
    </w:p>
    <w:p w:rsidR="00BD2482" w:rsidRPr="00E049BF" w:rsidRDefault="00BD2482" w:rsidP="00BD2482">
      <w:pPr>
        <w:pStyle w:val="NormalnyWeb"/>
        <w:shd w:val="clear" w:color="auto" w:fill="F2DBDB" w:themeFill="accent2" w:themeFillTint="33"/>
        <w:jc w:val="center"/>
        <w:rPr>
          <w:rFonts w:ascii="DejaVu Serif" w:hAnsi="DejaVu Serif"/>
          <w:b/>
          <w:color w:val="666666"/>
        </w:rPr>
      </w:pPr>
      <w:r>
        <w:rPr>
          <w:rFonts w:ascii="DejaVu Serif" w:hAnsi="DejaVu Serif"/>
          <w:b/>
          <w:noProof/>
          <w:color w:val="666666"/>
        </w:rPr>
        <w:drawing>
          <wp:inline distT="0" distB="0" distL="0" distR="0">
            <wp:extent cx="2957063" cy="4244197"/>
            <wp:effectExtent l="19050" t="0" r="0" b="0"/>
            <wp:docPr id="33" name="Obraz 20" descr="C:\Users\Halinka\Pictures\Księża\chmielarski\Chm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linka\Pictures\Księża\chmielarski\Chmi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69" cy="424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482" w:rsidRPr="00C15CD1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i w:val="0"/>
          <w:iCs w:val="0"/>
          <w:color w:val="7030A0"/>
          <w:sz w:val="17"/>
          <w:szCs w:val="17"/>
        </w:rPr>
      </w:pPr>
      <w:r w:rsidRPr="00C15CD1">
        <w:rPr>
          <w:rFonts w:ascii="DejaVu Serif" w:hAnsi="DejaVu Serif"/>
          <w:b/>
          <w:color w:val="7030A0"/>
          <w:sz w:val="17"/>
          <w:szCs w:val="17"/>
        </w:rPr>
        <w:t xml:space="preserve">Ks. Wacław Chmielarski pochodził z prastarego grodu kazimierzowskiego Krzepice. </w:t>
      </w:r>
      <w:r w:rsidRPr="00C15CD1">
        <w:rPr>
          <w:rFonts w:ascii="DejaVu Serif" w:hAnsi="DejaVu Serif"/>
          <w:b/>
          <w:color w:val="7030A0"/>
          <w:sz w:val="17"/>
          <w:szCs w:val="17"/>
        </w:rPr>
        <w:br/>
        <w:t>Był absolwentem Wydziału Teologicznego Uniwersytetu w Krakowie (1952)</w:t>
      </w:r>
      <w:r w:rsidRPr="00C15CD1">
        <w:rPr>
          <w:rFonts w:ascii="DejaVu Serif" w:hAnsi="DejaVu Serif"/>
          <w:b/>
          <w:color w:val="7030A0"/>
          <w:sz w:val="17"/>
          <w:szCs w:val="17"/>
        </w:rPr>
        <w:br/>
        <w:t>oraz Wydziału Filozoficznego Katolickiego Uniwersytetu Lubelskiego (1957).</w:t>
      </w:r>
      <w:r w:rsidRPr="00C15CD1">
        <w:rPr>
          <w:rFonts w:ascii="DejaVu Serif" w:hAnsi="DejaVu Serif"/>
          <w:b/>
          <w:color w:val="7030A0"/>
          <w:sz w:val="17"/>
          <w:szCs w:val="17"/>
        </w:rPr>
        <w:br/>
        <w:t xml:space="preserve">Po studiach był wykładowcą katolickiej nauki społecznej w Częstochowskim Seminarium </w:t>
      </w:r>
      <w:r w:rsidRPr="00C15CD1">
        <w:rPr>
          <w:rFonts w:ascii="DejaVu Serif" w:hAnsi="DejaVu Serif"/>
          <w:b/>
          <w:color w:val="7030A0"/>
          <w:sz w:val="17"/>
          <w:szCs w:val="17"/>
        </w:rPr>
        <w:br/>
        <w:t>Duchownym w Krakowie, pracownikiem Kurii Diecezjalnej (Wydział Duszpasterstwa)</w:t>
      </w:r>
      <w:r w:rsidRPr="00C15CD1">
        <w:rPr>
          <w:rFonts w:ascii="DejaVu Serif" w:hAnsi="DejaVu Serif"/>
          <w:b/>
          <w:color w:val="7030A0"/>
          <w:sz w:val="17"/>
          <w:szCs w:val="17"/>
        </w:rPr>
        <w:br/>
        <w:t xml:space="preserve">oraz pierwszym duszpasterzem Służby Zdrowia i inteligencji w Diecezji Częstochowskiej. </w:t>
      </w:r>
      <w:r w:rsidRPr="00C15CD1">
        <w:rPr>
          <w:rFonts w:ascii="DejaVu Serif" w:hAnsi="DejaVu Serif"/>
          <w:b/>
          <w:color w:val="7030A0"/>
          <w:sz w:val="17"/>
          <w:szCs w:val="17"/>
        </w:rPr>
        <w:br/>
        <w:t xml:space="preserve">Był także dyrektorem Domu Rekolekcyjnego w Częstochowie, kapelanem Sióstr Szarytek, </w:t>
      </w:r>
      <w:r w:rsidRPr="00C15CD1">
        <w:rPr>
          <w:rFonts w:ascii="DejaVu Serif" w:hAnsi="DejaVu Serif"/>
          <w:b/>
          <w:color w:val="7030A0"/>
          <w:sz w:val="17"/>
          <w:szCs w:val="17"/>
        </w:rPr>
        <w:br/>
        <w:t>prefektem w Sosnowcu-Pogoni i w Śródmieściu (obecnie Katedra NM Wniebowziętej)</w:t>
      </w:r>
      <w:r w:rsidRPr="00C15CD1">
        <w:rPr>
          <w:rFonts w:ascii="DejaVu Serif" w:hAnsi="DejaVu Serif"/>
          <w:b/>
          <w:color w:val="7030A0"/>
          <w:sz w:val="17"/>
          <w:szCs w:val="17"/>
        </w:rPr>
        <w:br/>
        <w:t>oraz proboszczem w Bobrownikach.</w:t>
      </w:r>
      <w:r w:rsidRPr="00C15CD1">
        <w:rPr>
          <w:rFonts w:ascii="DejaVu Serif" w:hAnsi="DejaVu Serif"/>
          <w:b/>
          <w:color w:val="7030A0"/>
          <w:sz w:val="17"/>
          <w:szCs w:val="17"/>
        </w:rPr>
        <w:br/>
        <w:t xml:space="preserve">Współpracował z redakcją Materiałów Homiletycznych w Krakowie. </w:t>
      </w:r>
      <w:r w:rsidRPr="00C15CD1">
        <w:rPr>
          <w:rFonts w:ascii="DejaVu Serif" w:hAnsi="DejaVu Serif"/>
          <w:b/>
          <w:color w:val="7030A0"/>
          <w:sz w:val="17"/>
          <w:szCs w:val="17"/>
        </w:rPr>
        <w:br/>
        <w:t xml:space="preserve">Napisał wiele artykułów publikowanych w czasopismach. Opublikował książki: </w:t>
      </w:r>
      <w:r w:rsidRPr="00C15CD1">
        <w:rPr>
          <w:rFonts w:ascii="DejaVu Serif" w:hAnsi="DejaVu Serif"/>
          <w:b/>
          <w:color w:val="7030A0"/>
          <w:sz w:val="17"/>
          <w:szCs w:val="17"/>
        </w:rPr>
        <w:br/>
      </w:r>
      <w:r w:rsidRPr="00C15CD1">
        <w:rPr>
          <w:rStyle w:val="Uwydatnienie"/>
          <w:rFonts w:ascii="DejaVu Serif" w:hAnsi="DejaVu Serif"/>
          <w:b/>
          <w:color w:val="7030A0"/>
          <w:sz w:val="17"/>
          <w:szCs w:val="17"/>
        </w:rPr>
        <w:t>Życie Ewangelią</w:t>
      </w:r>
      <w:r w:rsidRPr="00C15CD1">
        <w:rPr>
          <w:rFonts w:ascii="DejaVu Serif" w:hAnsi="DejaVu Serif"/>
          <w:b/>
          <w:color w:val="7030A0"/>
          <w:sz w:val="17"/>
          <w:szCs w:val="17"/>
        </w:rPr>
        <w:t xml:space="preserve"> (1996), </w:t>
      </w:r>
      <w:r w:rsidRPr="00C15CD1">
        <w:rPr>
          <w:rStyle w:val="Uwydatnienie"/>
          <w:rFonts w:ascii="DejaVu Serif" w:hAnsi="DejaVu Serif"/>
          <w:b/>
          <w:color w:val="7030A0"/>
          <w:sz w:val="17"/>
          <w:szCs w:val="17"/>
        </w:rPr>
        <w:t>Tajemnica wiary</w:t>
      </w:r>
      <w:r w:rsidRPr="00C15CD1">
        <w:rPr>
          <w:rFonts w:ascii="DejaVu Serif" w:hAnsi="DejaVu Serif"/>
          <w:b/>
          <w:color w:val="7030A0"/>
          <w:sz w:val="17"/>
          <w:szCs w:val="17"/>
        </w:rPr>
        <w:t xml:space="preserve"> (1997), </w:t>
      </w:r>
      <w:r w:rsidRPr="00C15CD1">
        <w:rPr>
          <w:rStyle w:val="Uwydatnienie"/>
          <w:rFonts w:ascii="DejaVu Serif" w:hAnsi="DejaVu Serif"/>
          <w:b/>
          <w:color w:val="7030A0"/>
          <w:sz w:val="17"/>
          <w:szCs w:val="17"/>
        </w:rPr>
        <w:t>Z krzepickiej ambony</w:t>
      </w:r>
      <w:r w:rsidRPr="00C15CD1">
        <w:rPr>
          <w:rFonts w:ascii="DejaVu Serif" w:hAnsi="DejaVu Serif"/>
          <w:b/>
          <w:color w:val="7030A0"/>
          <w:sz w:val="17"/>
          <w:szCs w:val="17"/>
        </w:rPr>
        <w:t xml:space="preserve"> (2008) </w:t>
      </w:r>
      <w:r w:rsidRPr="00C15CD1">
        <w:rPr>
          <w:rFonts w:ascii="DejaVu Serif" w:hAnsi="DejaVu Serif"/>
          <w:b/>
          <w:color w:val="7030A0"/>
          <w:sz w:val="17"/>
          <w:szCs w:val="17"/>
        </w:rPr>
        <w:br/>
        <w:t xml:space="preserve">i antologię </w:t>
      </w:r>
      <w:r w:rsidRPr="00C15CD1">
        <w:rPr>
          <w:rStyle w:val="Uwydatnienie"/>
          <w:rFonts w:ascii="DejaVu Serif" w:hAnsi="DejaVu Serif"/>
          <w:b/>
          <w:color w:val="7030A0"/>
          <w:sz w:val="17"/>
          <w:szCs w:val="17"/>
        </w:rPr>
        <w:t>Piękno Biblii</w:t>
      </w:r>
      <w:r w:rsidRPr="00C15CD1">
        <w:rPr>
          <w:rFonts w:ascii="DejaVu Serif" w:hAnsi="DejaVu Serif"/>
          <w:b/>
          <w:color w:val="7030A0"/>
          <w:sz w:val="17"/>
          <w:szCs w:val="17"/>
        </w:rPr>
        <w:t>.</w:t>
      </w:r>
      <w:r w:rsidRPr="00C15CD1">
        <w:rPr>
          <w:rFonts w:ascii="DejaVu Serif" w:hAnsi="DejaVu Serif"/>
          <w:b/>
          <w:color w:val="7030A0"/>
          <w:sz w:val="17"/>
          <w:szCs w:val="17"/>
        </w:rPr>
        <w:br/>
        <w:t xml:space="preserve">Był kapłanem zaangażowanym w apostolstwie biblijnym, członkiem kilku stowarzyszeń </w:t>
      </w:r>
      <w:r w:rsidRPr="00C15CD1">
        <w:rPr>
          <w:rFonts w:ascii="DejaVu Serif" w:hAnsi="DejaVu Serif"/>
          <w:b/>
          <w:color w:val="7030A0"/>
          <w:sz w:val="17"/>
          <w:szCs w:val="17"/>
        </w:rPr>
        <w:br/>
        <w:t>społeczno-kulturalnych, kolekcjonerem, muzealistą i podróżnikiem.</w:t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C0000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C0000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C0000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C0000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  <w:r w:rsidRPr="00E00DB2"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  <w:t xml:space="preserve">Powitanie – rok 1970 </w:t>
      </w:r>
    </w:p>
    <w:p w:rsidR="00BD2482" w:rsidRPr="00E00DB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800080"/>
          <w:sz w:val="20"/>
          <w:szCs w:val="20"/>
        </w:rPr>
      </w:pPr>
      <w:r w:rsidRPr="006E43E8">
        <w:rPr>
          <w:rStyle w:val="Pogrubienie"/>
          <w:rFonts w:ascii="Verdana" w:hAnsi="Verdana"/>
          <w:noProof/>
          <w:color w:val="FFFFFF"/>
          <w:sz w:val="17"/>
          <w:szCs w:val="17"/>
        </w:rPr>
        <w:drawing>
          <wp:inline distT="0" distB="0" distL="0" distR="0">
            <wp:extent cx="4759984" cy="3349778"/>
            <wp:effectExtent l="19050" t="0" r="2516" b="0"/>
            <wp:docPr id="35" name="Obraz 14" descr="C:\Users\Halinka\Pictures\Księża\chmielarski\powit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linka\Pictures\Księża\chmielarski\powit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75" cy="33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Pogrubienie"/>
          <w:rFonts w:ascii="Verdana" w:hAnsi="Verdana"/>
          <w:color w:val="FFFFFF"/>
          <w:sz w:val="17"/>
          <w:szCs w:val="17"/>
        </w:rPr>
      </w:pPr>
      <w:r>
        <w:rPr>
          <w:rStyle w:val="Pogrubienie"/>
          <w:rFonts w:ascii="Verdana" w:hAnsi="Verdana"/>
          <w:color w:val="FFFFFF"/>
          <w:sz w:val="17"/>
          <w:szCs w:val="17"/>
        </w:rPr>
        <w:t xml:space="preserve">   </w:t>
      </w:r>
      <w:r w:rsidRPr="001B49A1">
        <w:rPr>
          <w:rStyle w:val="Pogrubienie"/>
          <w:rFonts w:ascii="Verdana" w:hAnsi="Verdana"/>
          <w:noProof/>
          <w:color w:val="FFFFFF"/>
          <w:sz w:val="17"/>
        </w:rPr>
        <w:drawing>
          <wp:inline distT="0" distB="0" distL="0" distR="0">
            <wp:extent cx="4380422" cy="3349311"/>
            <wp:effectExtent l="19050" t="0" r="1078" b="0"/>
            <wp:docPr id="36" name="Obraz 15" descr="C:\Users\Halinka\Pictures\Księża\chmielarski\powit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linka\Pictures\Księża\chmielarski\powit 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76" cy="334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Verdana" w:hAnsi="Verdana"/>
          <w:color w:val="FFFFFF"/>
          <w:sz w:val="17"/>
          <w:szCs w:val="17"/>
        </w:rPr>
        <w:t>P</w:t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800080"/>
          <w:sz w:val="20"/>
          <w:szCs w:val="20"/>
        </w:rPr>
      </w:pPr>
      <w:r>
        <w:rPr>
          <w:rStyle w:val="Pogrubienie"/>
          <w:rFonts w:ascii="Verdana" w:hAnsi="Verdana"/>
          <w:color w:val="FFFFFF"/>
          <w:sz w:val="17"/>
          <w:szCs w:val="17"/>
        </w:rPr>
        <w:t>P</w:t>
      </w:r>
      <w:r>
        <w:rPr>
          <w:rStyle w:val="Uwydatnienie"/>
          <w:rFonts w:ascii="DejaVu Serif" w:hAnsi="DejaVu Serif"/>
          <w:b/>
          <w:bCs/>
          <w:i w:val="0"/>
          <w:color w:val="800080"/>
          <w:sz w:val="20"/>
          <w:szCs w:val="20"/>
        </w:rPr>
        <w:t xml:space="preserve">                                                                                                                </w:t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800080"/>
          <w:sz w:val="20"/>
          <w:szCs w:val="20"/>
        </w:rPr>
      </w:pPr>
      <w:r w:rsidRPr="00BE7BBD">
        <w:rPr>
          <w:rStyle w:val="Uwydatnienie"/>
          <w:rFonts w:ascii="DejaVu Serif" w:hAnsi="DejaVu Serif"/>
          <w:b/>
          <w:bCs/>
          <w:i w:val="0"/>
          <w:noProof/>
          <w:color w:val="800080"/>
          <w:sz w:val="20"/>
          <w:szCs w:val="20"/>
        </w:rPr>
        <w:drawing>
          <wp:inline distT="0" distB="0" distL="0" distR="0">
            <wp:extent cx="4854874" cy="902960"/>
            <wp:effectExtent l="19050" t="0" r="2876" b="0"/>
            <wp:docPr id="43" name="Obraz 36" descr="C:\Users\Halinka\Pictures\LifeFrame\LifeFrame\ozdoby\ornamenty\wzory-kaligraficzne-wektorowe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linka\Pictures\LifeFrame\LifeFrame\ozdoby\ornamenty\wzory-kaligraficzne-wektorowe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66" cy="90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</w:p>
    <w:p w:rsidR="00BD2482" w:rsidRPr="00E00DB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  <w:r w:rsidRPr="00E00DB2"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  <w:t>W dniu urodzin</w:t>
      </w:r>
    </w:p>
    <w:p w:rsidR="00BD2482" w:rsidRPr="00C15CD1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FF000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800080"/>
          <w:sz w:val="20"/>
          <w:szCs w:val="20"/>
        </w:rPr>
      </w:pPr>
      <w:r w:rsidRPr="007B270E">
        <w:rPr>
          <w:rStyle w:val="Uwydatnienie"/>
          <w:rFonts w:ascii="DejaVu Serif" w:hAnsi="DejaVu Serif"/>
          <w:b/>
          <w:bCs/>
          <w:i w:val="0"/>
          <w:noProof/>
          <w:color w:val="800080"/>
          <w:sz w:val="20"/>
          <w:szCs w:val="20"/>
        </w:rPr>
        <w:drawing>
          <wp:inline distT="0" distB="0" distL="0" distR="0">
            <wp:extent cx="5148173" cy="3810563"/>
            <wp:effectExtent l="19050" t="0" r="0" b="0"/>
            <wp:docPr id="37" name="Obraz 18" descr="C:\Users\Halinka\Pictures\Księża\chmielarski\WCh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linka\Pictures\Księża\chmielarski\WChm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03" cy="381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482" w:rsidRPr="00E00DB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  <w:r w:rsidRPr="00E00DB2"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  <w:t>Jubileusz 10-lecia posługi kapłańskiej</w:t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800080"/>
          <w:sz w:val="20"/>
          <w:szCs w:val="20"/>
        </w:rPr>
      </w:pPr>
      <w:r w:rsidRPr="007B270E">
        <w:rPr>
          <w:rStyle w:val="Uwydatnienie"/>
          <w:rFonts w:ascii="DejaVu Serif" w:hAnsi="DejaVu Serif"/>
          <w:b/>
          <w:bCs/>
          <w:i w:val="0"/>
          <w:noProof/>
          <w:color w:val="800080"/>
          <w:sz w:val="20"/>
          <w:szCs w:val="20"/>
        </w:rPr>
        <w:drawing>
          <wp:inline distT="0" distB="0" distL="0" distR="0">
            <wp:extent cx="4344878" cy="2881223"/>
            <wp:effectExtent l="19050" t="0" r="0" b="0"/>
            <wp:docPr id="39" name="Obraz 3" descr="C:\Users\Halinka\Pictures\Księża\chmielarski\10-leci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inka\Pictures\Księża\chmielarski\10-lecie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603" cy="288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6A72">
        <w:rPr>
          <w:rStyle w:val="Uwydatnienie"/>
          <w:rFonts w:ascii="DejaVu Serif" w:hAnsi="DejaVu Serif"/>
          <w:b/>
          <w:bCs/>
          <w:i w:val="0"/>
          <w:color w:val="800080"/>
          <w:sz w:val="20"/>
          <w:szCs w:val="20"/>
        </w:rPr>
        <w:t xml:space="preserve"> </w:t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80008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800080"/>
          <w:sz w:val="20"/>
          <w:szCs w:val="20"/>
        </w:rPr>
      </w:pPr>
      <w:r w:rsidRPr="00BE7BBD">
        <w:rPr>
          <w:rStyle w:val="Uwydatnienie"/>
          <w:rFonts w:ascii="DejaVu Serif" w:hAnsi="DejaVu Serif"/>
          <w:b/>
          <w:bCs/>
          <w:i w:val="0"/>
          <w:noProof/>
          <w:color w:val="800080"/>
          <w:sz w:val="20"/>
          <w:szCs w:val="20"/>
        </w:rPr>
        <w:drawing>
          <wp:inline distT="0" distB="0" distL="0" distR="0">
            <wp:extent cx="4854874" cy="902960"/>
            <wp:effectExtent l="19050" t="0" r="2876" b="0"/>
            <wp:docPr id="42" name="Obraz 36" descr="C:\Users\Halinka\Pictures\LifeFrame\LifeFrame\ozdoby\ornamenty\wzory-kaligraficzne-wektorowe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linka\Pictures\LifeFrame\LifeFrame\ozdoby\ornamenty\wzory-kaligraficzne-wektorowe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66" cy="90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</w:p>
    <w:p w:rsidR="00BD2482" w:rsidRPr="00E00DB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  <w:r w:rsidRPr="00E00DB2"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  <w:t>Jubileusz 25-lecia posługi kapłańskiej</w:t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80008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800080"/>
          <w:sz w:val="20"/>
          <w:szCs w:val="20"/>
        </w:rPr>
      </w:pPr>
      <w:r w:rsidRPr="007B270E">
        <w:rPr>
          <w:rStyle w:val="Uwydatnienie"/>
          <w:rFonts w:ascii="DejaVu Serif" w:hAnsi="DejaVu Serif"/>
          <w:b/>
          <w:bCs/>
          <w:i w:val="0"/>
          <w:noProof/>
          <w:color w:val="800080"/>
          <w:sz w:val="20"/>
          <w:szCs w:val="20"/>
        </w:rPr>
        <w:drawing>
          <wp:inline distT="0" distB="0" distL="0" distR="0">
            <wp:extent cx="3276241" cy="4273340"/>
            <wp:effectExtent l="19050" t="0" r="359" b="0"/>
            <wp:docPr id="40" name="Obraz 28" descr="C:\Users\Halinka\Pictures\Księża\chmielarski\na 25-lecie x.Chm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alinka\Pictures\Księża\chmielarski\na 25-lecie x.Chmi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98" cy="427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800080"/>
          <w:sz w:val="20"/>
          <w:szCs w:val="20"/>
        </w:rPr>
      </w:pPr>
      <w:r>
        <w:rPr>
          <w:rFonts w:ascii="DejaVu Serif" w:hAnsi="DejaVu Serif"/>
          <w:b/>
          <w:bCs/>
          <w:iCs/>
          <w:noProof/>
          <w:color w:val="800080"/>
          <w:sz w:val="20"/>
          <w:szCs w:val="20"/>
        </w:rPr>
        <w:drawing>
          <wp:inline distT="0" distB="0" distL="0" distR="0">
            <wp:extent cx="3629924" cy="2538700"/>
            <wp:effectExtent l="19050" t="0" r="8626" b="0"/>
            <wp:docPr id="41" name="Obraz 31" descr="C:\Users\Halinka\Pictures\Księża\chmielarski\25-l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alinka\Pictures\Księża\chmielarski\25-lec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52" cy="25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80008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800080"/>
          <w:sz w:val="20"/>
          <w:szCs w:val="20"/>
        </w:rPr>
      </w:pPr>
      <w:r w:rsidRPr="00BE7BBD">
        <w:rPr>
          <w:rStyle w:val="Uwydatnienie"/>
          <w:rFonts w:ascii="DejaVu Serif" w:hAnsi="DejaVu Serif"/>
          <w:b/>
          <w:bCs/>
          <w:i w:val="0"/>
          <w:noProof/>
          <w:color w:val="800080"/>
          <w:sz w:val="20"/>
          <w:szCs w:val="20"/>
        </w:rPr>
        <w:drawing>
          <wp:inline distT="0" distB="0" distL="0" distR="0">
            <wp:extent cx="4854874" cy="902960"/>
            <wp:effectExtent l="19050" t="0" r="2876" b="0"/>
            <wp:docPr id="44" name="Obraz 36" descr="C:\Users\Halinka\Pictures\LifeFrame\LifeFrame\ozdoby\ornamenty\wzory-kaligraficzne-wektorowe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linka\Pictures\LifeFrame\LifeFrame\ozdoby\ornamenty\wzory-kaligraficzne-wektorowe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66" cy="90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</w:p>
    <w:p w:rsidR="00BD2482" w:rsidRPr="00E00DB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  <w:r w:rsidRPr="00E00DB2"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  <w:t>MSZA ŚW. W DZIEŃ CHORYCH</w:t>
      </w:r>
    </w:p>
    <w:p w:rsidR="00BD2482" w:rsidRPr="00E00DB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  <w:r w:rsidRPr="00E00DB2"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  <w:t xml:space="preserve">  w domu chorej parafianki Katarzyny Mościńskiej</w:t>
      </w:r>
    </w:p>
    <w:p w:rsidR="00BD2482" w:rsidRPr="00C15CD1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Pogrubienie"/>
          <w:rFonts w:ascii="DejaVu Serif" w:hAnsi="DejaVu Serif"/>
          <w:iCs/>
          <w:color w:val="FF000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Fonts w:ascii="Verdana" w:hAnsi="Verdana"/>
          <w:b/>
          <w:noProof/>
          <w:color w:val="FF0000"/>
          <w:sz w:val="19"/>
          <w:szCs w:val="19"/>
        </w:rPr>
      </w:pPr>
      <w:r w:rsidRPr="001B49A1">
        <w:rPr>
          <w:rFonts w:ascii="Verdana" w:hAnsi="Verdana"/>
          <w:b/>
          <w:noProof/>
          <w:color w:val="FF0000"/>
          <w:sz w:val="19"/>
          <w:szCs w:val="19"/>
        </w:rPr>
        <w:drawing>
          <wp:inline distT="0" distB="0" distL="0" distR="0">
            <wp:extent cx="4768610" cy="3473186"/>
            <wp:effectExtent l="19050" t="0" r="0" b="0"/>
            <wp:docPr id="45" name="Obraz 21" descr="C:\Users\Halinka\Pictures\Księża\chmielarski\dzień chorych-Msza w domu Kat. Mościnski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linka\Pictures\Księża\chmielarski\dzień chorych-Msza w domu Kat. Mościnskie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90" cy="347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6A72">
        <w:rPr>
          <w:rFonts w:ascii="Verdana" w:hAnsi="Verdana"/>
          <w:b/>
          <w:noProof/>
          <w:color w:val="FF0000"/>
          <w:sz w:val="19"/>
          <w:szCs w:val="19"/>
        </w:rPr>
        <w:t xml:space="preserve"> </w:t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Fonts w:ascii="Verdana" w:hAnsi="Verdana"/>
          <w:b/>
          <w:bCs/>
          <w:color w:val="FFFFFF"/>
          <w:sz w:val="17"/>
          <w:szCs w:val="17"/>
        </w:rPr>
      </w:pPr>
      <w:r w:rsidRPr="00C56A72">
        <w:rPr>
          <w:rStyle w:val="Pogrubienie"/>
          <w:rFonts w:ascii="DejaVu Serif" w:hAnsi="DejaVu Serif"/>
          <w:noProof/>
          <w:color w:val="FFFFFF"/>
          <w:sz w:val="17"/>
          <w:szCs w:val="17"/>
        </w:rPr>
        <w:drawing>
          <wp:inline distT="0" distB="0" distL="0" distR="0">
            <wp:extent cx="4363169" cy="2892431"/>
            <wp:effectExtent l="19050" t="0" r="0" b="0"/>
            <wp:docPr id="46" name="Obraz 30" descr="C:\Users\Halinka\Pictures\Księża\chmielarski\u Kat . Mościnski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alinka\Pictures\Księża\chmielarski\u Kat . Mościnskie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24" cy="290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80008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  <w:r w:rsidRPr="00BE7BBD">
        <w:rPr>
          <w:rFonts w:ascii="DejaVu Serif" w:hAnsi="DejaVu Serif"/>
          <w:b/>
          <w:bCs/>
          <w:iCs/>
          <w:noProof/>
          <w:color w:val="7030A0"/>
          <w:sz w:val="20"/>
          <w:szCs w:val="20"/>
        </w:rPr>
        <w:drawing>
          <wp:inline distT="0" distB="0" distL="0" distR="0">
            <wp:extent cx="4854874" cy="902960"/>
            <wp:effectExtent l="19050" t="0" r="2876" b="0"/>
            <wp:docPr id="47" name="Obraz 36" descr="C:\Users\Halinka\Pictures\LifeFrame\LifeFrame\ozdoby\ornamenty\wzory-kaligraficzne-wektorowe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linka\Pictures\LifeFrame\LifeFrame\ozdoby\ornamenty\wzory-kaligraficzne-wektorowe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66" cy="90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</w:p>
    <w:p w:rsidR="00BD2482" w:rsidRPr="00E00DB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</w:pPr>
      <w:r w:rsidRPr="00E00DB2">
        <w:rPr>
          <w:rStyle w:val="Uwydatnienie"/>
          <w:rFonts w:ascii="DejaVu Serif" w:hAnsi="DejaVu Serif"/>
          <w:b/>
          <w:bCs/>
          <w:i w:val="0"/>
          <w:color w:val="7030A0"/>
          <w:sz w:val="20"/>
          <w:szCs w:val="20"/>
        </w:rPr>
        <w:t>Wśród parafian</w:t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Style w:val="Uwydatnienie"/>
          <w:rFonts w:ascii="DejaVu Serif" w:hAnsi="DejaVu Serif"/>
          <w:b/>
          <w:bCs/>
          <w:i w:val="0"/>
          <w:color w:val="800080"/>
          <w:sz w:val="20"/>
          <w:szCs w:val="20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Fonts w:ascii="DejaVu Serif" w:hAnsi="DejaVu Serif"/>
          <w:b/>
          <w:bCs/>
          <w:iCs/>
          <w:color w:val="800080"/>
          <w:sz w:val="20"/>
          <w:szCs w:val="20"/>
        </w:rPr>
      </w:pPr>
      <w:r>
        <w:rPr>
          <w:rFonts w:ascii="Verdana" w:hAnsi="Verdana"/>
          <w:b/>
          <w:noProof/>
          <w:color w:val="FF0000"/>
          <w:sz w:val="19"/>
          <w:szCs w:val="19"/>
        </w:rPr>
        <w:drawing>
          <wp:inline distT="0" distB="0" distL="0" distR="0">
            <wp:extent cx="4419109" cy="3171807"/>
            <wp:effectExtent l="19050" t="0" r="491" b="0"/>
            <wp:docPr id="48" name="Obraz 27" descr="C:\Users\Halinka\Pictures\Księża\chmielarski\imieniny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alinka\Pictures\Księża\chmielarski\imieniny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058" cy="317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Fonts w:ascii="Verdana" w:hAnsi="Verdana"/>
          <w:b/>
          <w:color w:val="FF0000"/>
          <w:sz w:val="19"/>
          <w:szCs w:val="19"/>
        </w:rPr>
      </w:pPr>
      <w:r w:rsidRPr="00902318">
        <w:rPr>
          <w:rFonts w:ascii="DejaVu Serif" w:hAnsi="DejaVu Serif"/>
          <w:b/>
          <w:bCs/>
          <w:iCs/>
          <w:noProof/>
          <w:color w:val="800080"/>
          <w:sz w:val="20"/>
          <w:szCs w:val="20"/>
        </w:rPr>
        <w:drawing>
          <wp:inline distT="0" distB="0" distL="0" distR="0">
            <wp:extent cx="4423554" cy="3128864"/>
            <wp:effectExtent l="19050" t="0" r="0" b="0"/>
            <wp:docPr id="49" name="Obraz 26" descr="C:\Users\Halinka\Pictures\Księża\chmielarski\Rad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alinka\Pictures\Księża\chmielarski\Rada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721" cy="312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FF0000"/>
          <w:sz w:val="19"/>
          <w:szCs w:val="19"/>
        </w:rPr>
        <w:t xml:space="preserve"> </w:t>
      </w: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Fonts w:ascii="Verdana" w:hAnsi="Verdana"/>
          <w:b/>
          <w:color w:val="FF0000"/>
          <w:sz w:val="19"/>
          <w:szCs w:val="19"/>
        </w:rPr>
      </w:pPr>
    </w:p>
    <w:p w:rsidR="00BD2482" w:rsidRDefault="00BD2482" w:rsidP="00BD2482">
      <w:pPr>
        <w:pStyle w:val="NormalnyWeb"/>
        <w:shd w:val="clear" w:color="auto" w:fill="F2DBDB" w:themeFill="accent2" w:themeFillTint="33"/>
        <w:jc w:val="center"/>
        <w:rPr>
          <w:rFonts w:ascii="Verdana" w:hAnsi="Verdana"/>
          <w:b/>
          <w:color w:val="FF0000"/>
          <w:sz w:val="19"/>
          <w:szCs w:val="19"/>
        </w:rPr>
      </w:pPr>
      <w:r>
        <w:rPr>
          <w:rFonts w:ascii="Verdana" w:hAnsi="Verdana"/>
          <w:b/>
          <w:color w:val="FF0000"/>
          <w:sz w:val="19"/>
          <w:szCs w:val="19"/>
        </w:rPr>
        <w:t xml:space="preserve"> </w:t>
      </w:r>
      <w:r>
        <w:rPr>
          <w:rFonts w:ascii="Verdana" w:hAnsi="Verdana"/>
          <w:b/>
          <w:noProof/>
          <w:color w:val="FF0000"/>
          <w:sz w:val="19"/>
          <w:szCs w:val="19"/>
        </w:rPr>
        <w:drawing>
          <wp:inline distT="0" distB="0" distL="0" distR="0">
            <wp:extent cx="4854874" cy="902960"/>
            <wp:effectExtent l="19050" t="0" r="2876" b="0"/>
            <wp:docPr id="50" name="Obraz 36" descr="C:\Users\Halinka\Pictures\LifeFrame\LifeFrame\ozdoby\ornamenty\wzory-kaligraficzne-wektorowe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linka\Pictures\LifeFrame\LifeFrame\ozdoby\ornamenty\wzory-kaligraficzne-wektorowe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66" cy="90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92" w:rsidRDefault="00F80392" w:rsidP="00BD2482">
      <w:pPr>
        <w:pStyle w:val="NormalnyWeb"/>
        <w:shd w:val="clear" w:color="auto" w:fill="F2DBDB" w:themeFill="accent2" w:themeFillTint="33"/>
        <w:jc w:val="center"/>
        <w:rPr>
          <w:rFonts w:ascii="Verdana" w:hAnsi="Verdana"/>
          <w:b/>
          <w:color w:val="FF0000"/>
          <w:sz w:val="19"/>
          <w:szCs w:val="19"/>
        </w:rPr>
      </w:pPr>
    </w:p>
    <w:p w:rsidR="00F80392" w:rsidRDefault="00F80392" w:rsidP="00F80392">
      <w:pPr>
        <w:pStyle w:val="NormalnyWeb"/>
        <w:shd w:val="clear" w:color="auto" w:fill="F2DBDB" w:themeFill="accent2" w:themeFillTint="33"/>
        <w:jc w:val="center"/>
        <w:rPr>
          <w:rFonts w:ascii="DejaVu Serif" w:hAnsi="DejaVu Serif"/>
          <w:color w:val="7030A0"/>
          <w:sz w:val="16"/>
          <w:szCs w:val="16"/>
        </w:rPr>
      </w:pPr>
      <w:r w:rsidRPr="00EA4299">
        <w:rPr>
          <w:rFonts w:ascii="DejaVu Serif" w:hAnsi="DejaVu Serif"/>
          <w:color w:val="7030A0"/>
          <w:sz w:val="16"/>
          <w:szCs w:val="16"/>
        </w:rPr>
        <w:t>Opracowała Halina Gajdzik</w:t>
      </w:r>
    </w:p>
    <w:p w:rsidR="006B1629" w:rsidRDefault="006B1629" w:rsidP="00F80392">
      <w:pPr>
        <w:pStyle w:val="NormalnyWeb"/>
        <w:shd w:val="clear" w:color="auto" w:fill="F2DBDB" w:themeFill="accent2" w:themeFillTint="33"/>
        <w:jc w:val="center"/>
        <w:rPr>
          <w:rFonts w:ascii="DejaVu Serif" w:hAnsi="DejaVu Serif"/>
          <w:color w:val="7030A0"/>
          <w:sz w:val="16"/>
          <w:szCs w:val="16"/>
        </w:rPr>
      </w:pPr>
    </w:p>
    <w:p w:rsidR="006F2A61" w:rsidRDefault="006F2A61"/>
    <w:sectPr w:rsidR="006F2A61" w:rsidSect="00BD2482">
      <w:pgSz w:w="11906" w:h="16838"/>
      <w:pgMar w:top="284" w:right="3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erif">
    <w:panose1 w:val="02060603050605020204"/>
    <w:charset w:val="EE"/>
    <w:family w:val="roman"/>
    <w:pitch w:val="variable"/>
    <w:sig w:usb0="E40002FF" w:usb1="5200F1FB" w:usb2="0A04002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BD2482"/>
    <w:rsid w:val="006B1629"/>
    <w:rsid w:val="006F2A61"/>
    <w:rsid w:val="009D7F1F"/>
    <w:rsid w:val="00BD2482"/>
    <w:rsid w:val="00F80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2A6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BD2482"/>
    <w:rPr>
      <w:b/>
      <w:bCs/>
    </w:rPr>
  </w:style>
  <w:style w:type="paragraph" w:styleId="NormalnyWeb">
    <w:name w:val="Normal (Web)"/>
    <w:basedOn w:val="Normalny"/>
    <w:uiPriority w:val="99"/>
    <w:unhideWhenUsed/>
    <w:rsid w:val="00BD2482"/>
    <w:pPr>
      <w:spacing w:after="192" w:line="384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BD2482"/>
    <w:rPr>
      <w:i/>
      <w:iCs/>
    </w:rPr>
  </w:style>
  <w:style w:type="character" w:customStyle="1" w:styleId="st1">
    <w:name w:val="st1"/>
    <w:basedOn w:val="Domylnaczcionkaakapitu"/>
    <w:rsid w:val="00BD2482"/>
  </w:style>
  <w:style w:type="paragraph" w:styleId="Tekstdymka">
    <w:name w:val="Balloon Text"/>
    <w:basedOn w:val="Normalny"/>
    <w:link w:val="TekstdymkaZnak"/>
    <w:uiPriority w:val="99"/>
    <w:semiHidden/>
    <w:unhideWhenUsed/>
    <w:rsid w:val="00BD2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216</Words>
  <Characters>1297</Characters>
  <Application>Microsoft Office Word</Application>
  <DocSecurity>0</DocSecurity>
  <Lines>10</Lines>
  <Paragraphs>3</Paragraphs>
  <ScaleCrop>false</ScaleCrop>
  <Company/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3</cp:revision>
  <dcterms:created xsi:type="dcterms:W3CDTF">2019-05-07T15:59:00Z</dcterms:created>
  <dcterms:modified xsi:type="dcterms:W3CDTF">2019-05-07T16:03:00Z</dcterms:modified>
</cp:coreProperties>
</file>